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四平市自然资源局重大执法决定法制审核流程图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ascii="Calibri" w:hAnsi="Calibri" w:eastAsia="宋体" w:cs="黑体"/>
          <w:kern w:val="2"/>
          <w:sz w:val="30"/>
          <w:szCs w:val="24"/>
          <w:lang w:val="en-US" w:eastAsia="zh-CN" w:bidi="ar-SA"/>
        </w:rPr>
        <w:pict>
          <v:rect id="文本框 12" o:spid="_x0000_s1026" o:spt="1" style="position:absolute;left:0pt;margin-left:69.15pt;margin-top:5.65pt;height:35.3pt;width:633.05pt;z-index:25165824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0"/>
                      <w:szCs w:val="30"/>
                      <w:lang w:eastAsia="zh-CN"/>
                    </w:rPr>
                    <w:t>重大行政执法决定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30"/>
                      <w:szCs w:val="30"/>
                      <w:lang w:val="en-US" w:eastAsia="zh-CN"/>
                    </w:rPr>
                    <w:t>拟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30"/>
                      <w:szCs w:val="30"/>
                      <w:lang w:eastAsia="zh-CN"/>
                    </w:rPr>
                    <w:t>作出前陈述申辩听证程序完毕</w:t>
                  </w:r>
                </w:p>
                <w:p>
                  <w:pPr>
                    <w:jc w:val="both"/>
                    <w:rPr>
                      <w:rFonts w:hint="eastAsia" w:ascii="仿宋" w:hAnsi="仿宋" w:eastAsia="仿宋" w:cs="仿宋"/>
                      <w:b/>
                      <w:bCs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0"/>
                      <w:szCs w:val="30"/>
                      <w:lang w:val="en-US" w:eastAsia="zh-CN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default" w:ascii="Andalus" w:hAnsi="Andalus" w:eastAsia="黑体" w:cs="Andalus"/>
          <w:b/>
          <w:bCs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17" o:spid="_x0000_s1027" o:spt="20" style="position:absolute;left:0pt;margin-left:367.7pt;margin-top:13.35pt;height:20.25pt;width:0.05pt;z-index:25166131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                         </w: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6" o:spid="_x0000_s1028" o:spt="1" style="position:absolute;left:0pt;margin-left:26.45pt;margin-top:206.35pt;height:25.45pt;width:553.55pt;z-index:25167564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本局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法制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审核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机构主管领导审批法制审核意见书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     </w:t>
                  </w: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lang w:eastAsia="zh-CN"/>
                    </w:rPr>
                  </w:pP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15" o:spid="_x0000_s1029" o:spt="20" style="position:absolute;left:0pt;margin-left:306.95pt;margin-top:192.85pt;height:9.75pt;width:0.05pt;z-index:25167769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4" o:spid="_x0000_s1030" o:spt="1" style="position:absolute;left:0pt;margin-left:19.7pt;margin-top:147.85pt;height:43.5pt;width:563.2pt;z-index:25167462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本局法制机构应当在7个工作日内进行审核（情况复杂的可延长5个工作日；需经复核的，复核时间不超过3个工作日），并制作法制审核意见书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18" o:spid="_x0000_s1031" o:spt="20" style="position:absolute;left:0pt;margin-left:307.7pt;margin-top:129.1pt;height:16.5pt;width:0.75pt;z-index:25167667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3" o:spid="_x0000_s1032" o:spt="1" style="position:absolute;left:0pt;margin-left:19.8pt;margin-top:83.3pt;height:45.05pt;width:745.4pt;z-index:25166950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重大执法决定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拟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由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局机关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作出的，承办机构在作出执法决定前送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市局执法科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进行审核。未经审核不得作出决定。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1" o:spid="_x0000_s1033" o:spt="20" style="position:absolute;left:0pt;margin-left:483.2pt;margin-top:66.1pt;height:15.75pt;width:0.05pt;z-index:25167257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7" o:spid="_x0000_s1034" o:spt="20" style="position:absolute;left:0pt;margin-left:701.45pt;margin-top:62.35pt;height:18pt;width:0.05pt;z-index:25167360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6" o:spid="_x0000_s1035" o:spt="20" style="position:absolute;left:0pt;margin-left:266.45pt;margin-top:62.35pt;height:18.75pt;width:0.05pt;z-index:25167155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5" o:spid="_x0000_s1036" o:spt="20" style="position:absolute;left:0pt;margin-left:74.45pt;margin-top:63.85pt;height:17.25pt;width:0.75pt;z-index:25167052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23" o:spid="_x0000_s1037" o:spt="1" style="position:absolute;left:0pt;margin-left:25pt;margin-top:23.35pt;height:41.35pt;width:109.45pt;z-index:25166540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  <w:t xml:space="preserve">涉及重大国家利益和公共利益的                    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22" o:spid="_x0000_s1038" o:spt="1" style="position:absolute;left:0pt;margin-left:210.35pt;margin-top:24.1pt;height:38.35pt;width:113.15pt;z-index:25166643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  <w:t xml:space="preserve">案件情况复杂或者社会影响较大的      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24" o:spid="_x0000_s1039" o:spt="1" style="position:absolute;left:0pt;margin-left:420.25pt;margin-top:26.4pt;height:39.55pt;width:128.15pt;z-index:25166745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需经听证程序作出决定的</w:t>
                  </w:r>
                </w:p>
                <w:p>
                  <w:pPr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20" o:spid="_x0000_s1040" o:spt="1" style="position:absolute;left:0pt;margin-left:633.3pt;margin-top:26.35pt;height:36pt;width:126.7pt;z-index:25166848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法律法规规章规定应法制审核的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6" o:spid="_x0000_s1041" o:spt="20" style="position:absolute;left:0pt;flip:x;margin-left:700.75pt;margin-top:3.85pt;height:17.25pt;width:0.7pt;z-index:25166438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1" o:spid="_x0000_s1042" o:spt="20" style="position:absolute;left:0pt;margin-left:74.45pt;margin-top:4.6pt;height:17.25pt;width:0.05pt;z-index:2516602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3" o:spid="_x0000_s1043" o:spt="20" style="position:absolute;left:0pt;flip:x;margin-left:476.45pt;margin-top:4.6pt;height:19.5pt;width:0.05pt;z-index:25166336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7" o:spid="_x0000_s1044" o:spt="20" style="position:absolute;left:0pt;margin-left:267.2pt;margin-top:4.6pt;height:18pt;width:0.05pt;z-index:25166233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9" o:spid="_x0000_s1045" o:spt="20" style="position:absolute;left:0pt;flip:y;margin-left:75.2pt;margin-top:3.85pt;height:2.25pt;width:627pt;z-index:2516592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Andalus" w:hAnsi="Andalus" w:eastAsia="黑体" w:cs="Andalus"/>
          <w:b/>
          <w:bCs/>
          <w:kern w:val="2"/>
          <w:position w:val="-10"/>
          <w:sz w:val="28"/>
          <w:szCs w:val="28"/>
          <w:lang w:val="en-US" w:eastAsia="zh-CN" w:bidi="ar-SA"/>
        </w:rPr>
        <w:object>
          <v:shape id="_x0000_i1025" o:spt="75" type="#_x0000_t75" style="height:17pt;width:72pt;" o:ole="t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5" DrawAspect="Content" ObjectID="_1468075725" r:id="rId4">
            <o:LockedField>false</o:LockedField>
          </o:OLEObject>
        </w:object>
      </w:r>
      <w: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</w: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5" o:spid="_x0000_s1047" o:spt="1" style="position:absolute;left:0pt;margin-left:679.7pt;margin-top:21.6pt;height:156.7pt;width:82.55pt;z-index:25168793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eastAsia="zh-CN"/>
                    </w:rPr>
                    <w:t>对复核意见有异议的，自收到复核意见之日起</w:t>
                  </w: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  <w:t>2个工作日内提请本机关集体讨论决定。</w:t>
                  </w:r>
                </w:p>
              </w:txbxContent>
            </v:textbox>
          </v:rect>
        </w:pic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10" o:spid="_x0000_s1048" o:spt="20" style="position:absolute;left:0pt;flip:x;margin-left:618.25pt;margin-top:9.85pt;height:105.75pt;width:0.75pt;z-index:2516858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" o:spid="_x0000_s1049" o:spt="20" style="position:absolute;left:0pt;flip:x;margin-left:586.75pt;margin-top:10.6pt;height:0.05pt;width:32.25pt;z-index:2516848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  <w:t xml:space="preserve">                                                                                                </w: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4" o:spid="_x0000_s1050" o:spt="1" style="position:absolute;left:0pt;margin-left:397.1pt;margin-top:30pt;height:53.1pt;width:195.65pt;z-index:25168384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审核未通过的，不得作出重大执法决定。补充相关材料或调查后经主管领导审批可提交复核。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8" o:spid="_x0000_s1051" o:spt="1" style="position:absolute;left:0pt;margin-left:201.25pt;margin-top:30pt;height:42.05pt;width:185.2pt;z-index:25168281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审核通过的，由承办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机构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开展集体讨论、办理各类决定审批。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1" o:spid="_x0000_s1052" o:spt="1" style="position:absolute;left:0pt;margin-left:18.35pt;margin-top:29.95pt;height:42pt;width:167.75pt;z-index:25168179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经审核认为超越本机关执法权限的，移送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有关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机关处理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34" o:spid="_x0000_s1053" o:spt="20" style="position:absolute;left:0pt;margin-left:119.5pt;margin-top:12.7pt;height:16.45pt;width:0.75pt;z-index:25167872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30" o:spid="_x0000_s1054" o:spt="20" style="position:absolute;left:0pt;margin-left:493.75pt;margin-top:14.2pt;height:16.5pt;width:0.75pt;z-index:25168076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32" o:spid="_x0000_s1055" o:spt="20" style="position:absolute;left:0pt;margin-left:307.75pt;margin-top:12.7pt;height:16.55pt;width:0.05pt;z-index:25167974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9" o:spid="_x0000_s1057" o:spt="20" style="position:absolute;left:0pt;margin-left:291.95pt;margin-top:71.5pt;height:1.5pt;width:428.3pt;z-index:25169203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31" o:spid="_x0000_s1058" o:spt="1" style="position:absolute;left:0pt;margin-left:713.45pt;margin-top:99.3pt;height:83.95pt;width:42.8pt;z-index:25170534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重大行政检查决定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定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1" o:spid="_x0000_s1067" o:spt="20" style="position:absolute;left:0pt;margin-left:739pt;margin-top:85pt;height:13.5pt;width:0.05pt;z-index:25169510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2" o:spid="_x0000_s1068" o:spt="20" style="position:absolute;left:0pt;flip:x;margin-left:18.25pt;margin-top:85.75pt;height:14.25pt;width:0.75pt;z-index:25169408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3" o:spid="_x0000_s1069" o:spt="20" style="position:absolute;left:0pt;margin-left:720.25pt;margin-top:55pt;height:17.25pt;width:0.05pt;z-index:25169305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4" o:spid="_x0000_s1070" o:spt="20" style="position:absolute;left:0pt;margin-left:290.5pt;margin-top:62.5pt;height:21.75pt;width:0.05pt;z-index:25169100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5" o:spid="_x0000_s1071" o:spt="20" style="position:absolute;left:0pt;flip:y;margin-left:18.3pt;margin-top:85pt;height:0.75pt;width:719.95pt;z-index:25168998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6" o:spid="_x0000_s1072" o:spt="20" style="position:absolute;left:0pt;flip:y;margin-left:598pt;margin-top:37.75pt;height:0.75pt;width:69.75pt;z-index:25168896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7" o:spid="_x0000_s1073" o:spt="20" style="position:absolute;left:0pt;margin-left:595pt;margin-top:19.75pt;height:0.05pt;width:24pt;z-index:25168691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  <w:t xml:space="preserve">                                                             </w:t>
      </w:r>
    </w:p>
    <w:p>
      <w:bookmarkStart w:id="0" w:name="_GoBack"/>
      <w:bookmarkEnd w:id="0"/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36" o:spid="_x0000_s1062" o:spt="1" style="position:absolute;left:0pt;margin-left:237.95pt;margin-top:68.1pt;height:83.95pt;width:42.8pt;z-index:25170022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重大行政处罚决定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定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0" o:spid="_x0000_s1066" o:spt="20" style="position:absolute;left:0pt;flip:x;margin-left:259.75pt;margin-top:55.3pt;height:12.75pt;width:0.05pt;z-index:25169612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35" o:spid="_x0000_s1056" o:spt="1" style="position:absolute;left:0pt;margin-left:1.7pt;margin-top:68.85pt;height:85.45pt;width:43.55pt;z-index:25170124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重大行政许可决定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定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9" o:spid="_x0000_s1061" o:spt="1" style="position:absolute;left:0pt;margin-left:462.2pt;margin-top:69.6pt;height:89.15pt;width:46.55pt;z-index:25170227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重大行政强制决定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定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39" o:spid="_x0000_s1065" o:spt="20" style="position:absolute;left:0pt;margin-left:486.25pt;margin-top:56.05pt;height:11.25pt;width:0.05pt;z-index:25169715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43D7F9C"/>
    <w:rsid w:val="16942FCD"/>
    <w:rsid w:val="4E475C71"/>
    <w:rsid w:val="4E611944"/>
    <w:rsid w:val="50846647"/>
    <w:rsid w:val="543D7F9C"/>
    <w:rsid w:val="79F47C33"/>
    <w:rsid w:val="7A6F7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8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62"/>
    <customShpInfo spid="_x0000_s1066"/>
    <customShpInfo spid="_x0000_s1056"/>
    <customShpInfo spid="_x0000_s1061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2019-12-30T09:56:00Z</dcterms:created>
  <dc:creator>lh</dc:creator>
  <cp:lastModifiedBy>YQ</cp:lastModifiedBy>
  <dcterms:modified xsi:type="dcterms:W3CDTF">2020-04-17T05:47:28Z</dcterms:modified>
  <dc:title>四平市自然资源局重大执法决定法制审核流程图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